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page" w:tblpX="1739" w:tblpY="155"/>
        <w:tblW w:w="5000" w:type="pct"/>
        <w:tblLook w:val="04A0" w:firstRow="1" w:lastRow="0" w:firstColumn="1" w:lastColumn="0" w:noHBand="0" w:noVBand="1"/>
      </w:tblPr>
      <w:tblGrid>
        <w:gridCol w:w="3399"/>
        <w:gridCol w:w="5666"/>
      </w:tblGrid>
      <w:tr w:rsidR="00712CF5" w:rsidRPr="00A67478" w:rsidTr="00651505">
        <w:tc>
          <w:tcPr>
            <w:tcW w:w="1875" w:type="pct"/>
          </w:tcPr>
          <w:p w:rsidR="00712CF5" w:rsidRPr="00A67478" w:rsidRDefault="00712CF5" w:rsidP="00651505">
            <w:pPr>
              <w:spacing w:before="80" w:after="80"/>
              <w:jc w:val="center"/>
              <w:rPr>
                <w:rFonts w:ascii="Times New Roman" w:hAnsi="Times New Roman" w:cs="Times New Roman"/>
                <w:b/>
                <w:bCs/>
                <w:sz w:val="28"/>
                <w:szCs w:val="28"/>
              </w:rPr>
            </w:pPr>
            <w:r w:rsidRPr="00A67478">
              <w:rPr>
                <w:rFonts w:ascii="Times New Roman" w:hAnsi="Times New Roman" w:cs="Times New Roman"/>
                <w:b/>
                <w:bCs/>
                <w:sz w:val="28"/>
                <w:szCs w:val="28"/>
              </w:rPr>
              <w:t>[TÊN ĐƠN VỊ]</w:t>
            </w:r>
          </w:p>
        </w:tc>
        <w:tc>
          <w:tcPr>
            <w:tcW w:w="3125" w:type="pct"/>
          </w:tcPr>
          <w:p w:rsidR="00712CF5" w:rsidRPr="00CC4249" w:rsidRDefault="00712CF5" w:rsidP="00651505">
            <w:pPr>
              <w:spacing w:after="0" w:line="240" w:lineRule="auto"/>
              <w:jc w:val="center"/>
              <w:rPr>
                <w:rFonts w:ascii="Times New Roman" w:hAnsi="Times New Roman" w:cs="Times New Roman"/>
                <w:b/>
                <w:bCs/>
                <w:sz w:val="26"/>
                <w:szCs w:val="26"/>
                <w:lang w:val="vi-VN"/>
              </w:rPr>
            </w:pPr>
            <w:r w:rsidRPr="00CC4249">
              <w:rPr>
                <w:rFonts w:ascii="Times New Roman" w:hAnsi="Times New Roman" w:cs="Times New Roman"/>
                <w:b/>
                <w:bCs/>
                <w:sz w:val="26"/>
                <w:szCs w:val="26"/>
              </w:rPr>
              <w:t>CỘNG HÒA XÃ HỘI CHỦ NGHĨA VIỆT NAM</w:t>
            </w:r>
          </w:p>
          <w:p w:rsidR="00712CF5" w:rsidRPr="00996386" w:rsidRDefault="00712CF5" w:rsidP="00651505">
            <w:pPr>
              <w:spacing w:after="0" w:line="240" w:lineRule="auto"/>
              <w:jc w:val="center"/>
              <w:rPr>
                <w:rFonts w:ascii="Times New Roman" w:hAnsi="Times New Roman" w:cs="Times New Roman"/>
                <w:b/>
                <w:bCs/>
                <w:sz w:val="28"/>
                <w:szCs w:val="28"/>
              </w:rPr>
            </w:pPr>
            <w:r w:rsidRPr="0033031D">
              <w:rPr>
                <w:rFonts w:ascii="Times New Roman" w:hAnsi="Times New Roman" w:cs="Times New Roman"/>
                <w:b/>
                <w:bCs/>
                <w:sz w:val="26"/>
                <w:szCs w:val="26"/>
              </w:rPr>
              <w:t>Độc lập - Tự do - Hạnh</w:t>
            </w:r>
            <w:r w:rsidRPr="0033031D">
              <w:rPr>
                <w:rFonts w:ascii="Times New Roman" w:hAnsi="Times New Roman" w:cs="Times New Roman"/>
                <w:b/>
                <w:bCs/>
                <w:sz w:val="28"/>
                <w:szCs w:val="28"/>
              </w:rPr>
              <w:t xml:space="preserve"> phúc</w:t>
            </w:r>
          </w:p>
        </w:tc>
      </w:tr>
      <w:tr w:rsidR="00712CF5" w:rsidRPr="00A67478" w:rsidTr="00651505">
        <w:tc>
          <w:tcPr>
            <w:tcW w:w="1875" w:type="pct"/>
          </w:tcPr>
          <w:p w:rsidR="00712CF5" w:rsidRPr="00A67478" w:rsidRDefault="00712CF5" w:rsidP="00651505">
            <w:pPr>
              <w:spacing w:before="80" w:after="80"/>
              <w:jc w:val="center"/>
              <w:rPr>
                <w:rFonts w:ascii="Times New Roman" w:hAnsi="Times New Roman" w:cs="Times New Roman"/>
                <w:b/>
                <w:bCs/>
                <w:sz w:val="28"/>
                <w:szCs w:val="28"/>
              </w:rPr>
            </w:pPr>
            <w:r w:rsidRPr="00A67478">
              <w:rPr>
                <w:rFonts w:ascii="Times New Roman" w:hAnsi="Times New Roman" w:cs="Times New Roman"/>
                <w:sz w:val="28"/>
                <w:szCs w:val="28"/>
              </w:rPr>
              <w:t>Số: …………</w:t>
            </w:r>
            <w:r w:rsidRPr="00A67478">
              <w:rPr>
                <w:rFonts w:ascii="Times New Roman" w:hAnsi="Times New Roman" w:cs="Times New Roman"/>
                <w:sz w:val="28"/>
                <w:szCs w:val="28"/>
                <w:lang w:val="vi-VN"/>
              </w:rPr>
              <w:t>……</w:t>
            </w:r>
          </w:p>
        </w:tc>
        <w:tc>
          <w:tcPr>
            <w:tcW w:w="3125" w:type="pct"/>
          </w:tcPr>
          <w:p w:rsidR="00712CF5" w:rsidRPr="00A67478" w:rsidRDefault="00712CF5" w:rsidP="00651505">
            <w:pPr>
              <w:spacing w:before="80" w:after="80"/>
              <w:jc w:val="center"/>
              <w:rPr>
                <w:rFonts w:ascii="Times New Roman" w:hAnsi="Times New Roman" w:cs="Times New Roman"/>
                <w:b/>
                <w:bCs/>
                <w:sz w:val="28"/>
                <w:szCs w:val="28"/>
              </w:rPr>
            </w:pPr>
            <w:r>
              <w:rPr>
                <w:rFonts w:ascii="Times New Roman" w:hAnsi="Times New Roman" w:cs="Times New Roman"/>
                <w:i/>
                <w:iCs/>
                <w:noProof/>
                <w:sz w:val="28"/>
                <w:szCs w:val="28"/>
                <w:lang w:val="vi-VN"/>
              </w:rPr>
              <mc:AlternateContent>
                <mc:Choice Requires="wps">
                  <w:drawing>
                    <wp:anchor distT="0" distB="0" distL="114300" distR="114300" simplePos="0" relativeHeight="251659264" behindDoc="0" locked="0" layoutInCell="1" allowOverlap="1" wp14:anchorId="09EEE523" wp14:editId="2CD938D9">
                      <wp:simplePos x="0" y="0"/>
                      <wp:positionH relativeFrom="column">
                        <wp:posOffset>718820</wp:posOffset>
                      </wp:positionH>
                      <wp:positionV relativeFrom="paragraph">
                        <wp:posOffset>15106</wp:posOffset>
                      </wp:positionV>
                      <wp:extent cx="2013357" cy="0"/>
                      <wp:effectExtent l="0" t="0" r="0" b="0"/>
                      <wp:wrapNone/>
                      <wp:docPr id="1623629286" name="Straight Connector 3"/>
                      <wp:cNvGraphicFramePr/>
                      <a:graphic xmlns:a="http://schemas.openxmlformats.org/drawingml/2006/main">
                        <a:graphicData uri="http://schemas.microsoft.com/office/word/2010/wordprocessingShape">
                          <wps:wsp>
                            <wps:cNvCnPr/>
                            <wps:spPr>
                              <a:xfrm>
                                <a:off x="0" y="0"/>
                                <a:ext cx="20133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81296D"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6pt,1.2pt" to="215.15pt,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" strokecolor="black [3200]" strokeweight=".5pt">
                      <v:stroke joinstyle="miter"/>
                    </v:line>
                  </w:pict>
                </mc:Fallback>
              </mc:AlternateContent>
            </w:r>
            <w:r w:rsidRPr="00A67478">
              <w:rPr>
                <w:rFonts w:ascii="Times New Roman" w:hAnsi="Times New Roman" w:cs="Times New Roman"/>
                <w:i/>
                <w:iCs/>
                <w:sz w:val="28"/>
                <w:szCs w:val="28"/>
                <w:lang w:val="vi-VN"/>
              </w:rPr>
              <w:t>[Địa danh], ngày ….. tháng ….. năm 202</w:t>
            </w:r>
            <w:r w:rsidRPr="00A67478">
              <w:rPr>
                <w:rFonts w:ascii="Times New Roman" w:hAnsi="Times New Roman" w:cs="Times New Roman"/>
                <w:i/>
                <w:iCs/>
                <w:sz w:val="28"/>
                <w:szCs w:val="28"/>
              </w:rPr>
              <w:t>6</w:t>
            </w:r>
          </w:p>
        </w:tc>
      </w:tr>
    </w:tbl>
    <w:p w:rsidR="00712CF5" w:rsidRDefault="00712CF5" w:rsidP="00712CF5">
      <w:pPr>
        <w:spacing w:before="80" w:after="80"/>
        <w:jc w:val="center"/>
        <w:rPr>
          <w:rFonts w:ascii="Times New Roman" w:hAnsi="Times New Roman" w:cs="Times New Roman"/>
          <w:b/>
          <w:bCs/>
          <w:sz w:val="28"/>
          <w:szCs w:val="28"/>
        </w:rPr>
      </w:pPr>
    </w:p>
    <w:p w:rsidR="00712CF5" w:rsidRPr="00A67478" w:rsidRDefault="00712CF5" w:rsidP="00712CF5">
      <w:pPr>
        <w:spacing w:before="80" w:after="80"/>
        <w:jc w:val="center"/>
        <w:rPr>
          <w:rFonts w:ascii="Times New Roman" w:hAnsi="Times New Roman" w:cs="Times New Roman"/>
          <w:b/>
          <w:bCs/>
          <w:sz w:val="28"/>
          <w:szCs w:val="28"/>
        </w:rPr>
      </w:pPr>
      <w:r w:rsidRPr="00A67478">
        <w:rPr>
          <w:rFonts w:ascii="Times New Roman" w:hAnsi="Times New Roman" w:cs="Times New Roman"/>
          <w:b/>
          <w:bCs/>
          <w:sz w:val="28"/>
          <w:szCs w:val="28"/>
        </w:rPr>
        <w:t>BÁO GIÁ</w:t>
      </w:r>
    </w:p>
    <w:p w:rsidR="00712CF5" w:rsidRDefault="00712CF5" w:rsidP="00712CF5">
      <w:pPr>
        <w:spacing w:before="80" w:after="80"/>
        <w:jc w:val="center"/>
        <w:rPr>
          <w:rFonts w:ascii="Times New Roman" w:hAnsi="Times New Roman" w:cs="Times New Roman"/>
          <w:b/>
          <w:bCs/>
          <w:sz w:val="28"/>
          <w:szCs w:val="28"/>
        </w:rPr>
      </w:pPr>
      <w:r w:rsidRPr="00A67478">
        <w:rPr>
          <w:rFonts w:ascii="Times New Roman" w:hAnsi="Times New Roman" w:cs="Times New Roman"/>
          <w:b/>
          <w:bCs/>
          <w:sz w:val="28"/>
          <w:szCs w:val="28"/>
        </w:rPr>
        <w:t>Kính gửi: Bệnh viện Nhi Hà</w:t>
      </w:r>
      <w:r w:rsidRPr="00A67478">
        <w:rPr>
          <w:rFonts w:ascii="Times New Roman" w:hAnsi="Times New Roman" w:cs="Times New Roman"/>
          <w:b/>
          <w:bCs/>
          <w:sz w:val="28"/>
          <w:szCs w:val="28"/>
          <w:lang w:val="vi-VN"/>
        </w:rPr>
        <w:t xml:space="preserve"> Nội</w:t>
      </w:r>
    </w:p>
    <w:p w:rsidR="00712CF5" w:rsidRPr="00CC4249" w:rsidRDefault="00712CF5" w:rsidP="00712CF5">
      <w:pPr>
        <w:spacing w:before="80" w:after="80"/>
        <w:jc w:val="center"/>
        <w:rPr>
          <w:rFonts w:ascii="Times New Roman" w:hAnsi="Times New Roman" w:cs="Times New Roman"/>
          <w:b/>
          <w:bCs/>
          <w:sz w:val="28"/>
          <w:szCs w:val="28"/>
        </w:rPr>
      </w:pPr>
    </w:p>
    <w:p w:rsidR="00712CF5" w:rsidRPr="008519AA" w:rsidRDefault="00712CF5" w:rsidP="00712CF5">
      <w:pPr>
        <w:spacing w:before="80" w:after="80" w:line="288" w:lineRule="auto"/>
        <w:jc w:val="center"/>
        <w:rPr>
          <w:rFonts w:ascii="Times New Roman" w:hAnsi="Times New Roman" w:cs="Times New Roman"/>
          <w:sz w:val="28"/>
          <w:szCs w:val="28"/>
        </w:rPr>
      </w:pPr>
      <w:r w:rsidRPr="0033031D">
        <w:rPr>
          <w:rFonts w:ascii="Times New Roman" w:hAnsi="Times New Roman" w:cs="Times New Roman"/>
          <w:sz w:val="28"/>
          <w:szCs w:val="28"/>
          <w:lang w:val="vi-VN"/>
        </w:rPr>
        <w:t>[Tên đơn vị]</w:t>
      </w:r>
      <w:r w:rsidRPr="008519AA">
        <w:rPr>
          <w:rFonts w:ascii="Times New Roman" w:hAnsi="Times New Roman" w:cs="Times New Roman"/>
          <w:sz w:val="28"/>
          <w:szCs w:val="28"/>
          <w:lang w:val="vi-VN"/>
        </w:rPr>
        <w:t xml:space="preserve"> xin gửi tới Bệnh viện Nhi Hà Nội lời chào trân trọng.</w:t>
      </w:r>
    </w:p>
    <w:p w:rsidR="00712CF5" w:rsidRPr="008519AA" w:rsidRDefault="00712CF5" w:rsidP="00712CF5">
      <w:pPr>
        <w:spacing w:before="80" w:after="80" w:line="288" w:lineRule="auto"/>
        <w:jc w:val="both"/>
        <w:rPr>
          <w:rFonts w:ascii="Times New Roman" w:hAnsi="Times New Roman" w:cs="Times New Roman"/>
          <w:sz w:val="28"/>
          <w:szCs w:val="28"/>
          <w:lang w:val="vi-VN"/>
        </w:rPr>
      </w:pPr>
      <w:r w:rsidRPr="008519AA">
        <w:rPr>
          <w:rFonts w:ascii="Times New Roman" w:hAnsi="Times New Roman" w:cs="Times New Roman"/>
          <w:sz w:val="28"/>
          <w:szCs w:val="28"/>
          <w:lang w:val="vi-VN"/>
        </w:rPr>
        <w:tab/>
        <w:t xml:space="preserve">Căn cứ thư mời chào giá về </w:t>
      </w:r>
      <w:r w:rsidRPr="008519AA">
        <w:rPr>
          <w:rFonts w:ascii="Times New Roman" w:hAnsi="Times New Roman" w:cs="Times New Roman"/>
          <w:sz w:val="28"/>
          <w:szCs w:val="28"/>
        </w:rPr>
        <w:t xml:space="preserve">yêu cầu chào giá </w:t>
      </w:r>
      <w:r>
        <w:rPr>
          <w:rFonts w:ascii="Times New Roman" w:hAnsi="Times New Roman" w:cs="Times New Roman"/>
          <w:sz w:val="28"/>
          <w:szCs w:val="28"/>
        </w:rPr>
        <w:t xml:space="preserve">cho </w:t>
      </w:r>
      <w:r w:rsidRPr="008519AA">
        <w:rPr>
          <w:rFonts w:ascii="Times New Roman" w:hAnsi="Times New Roman" w:cs="Times New Roman"/>
          <w:sz w:val="28"/>
          <w:szCs w:val="28"/>
        </w:rPr>
        <w:t xml:space="preserve">dịch vụ khám sức khỏe định kỳ </w:t>
      </w:r>
      <w:bookmarkStart w:id="0" w:name="_Hlk228800043"/>
      <w:r w:rsidRPr="008519AA">
        <w:rPr>
          <w:rFonts w:ascii="Times New Roman" w:hAnsi="Times New Roman" w:cs="Times New Roman"/>
          <w:sz w:val="28"/>
          <w:szCs w:val="28"/>
        </w:rPr>
        <w:t>cho viên chức, người lao động</w:t>
      </w:r>
      <w:bookmarkEnd w:id="0"/>
      <w:r w:rsidRPr="008519AA">
        <w:rPr>
          <w:rFonts w:ascii="Times New Roman" w:hAnsi="Times New Roman" w:cs="Times New Roman"/>
          <w:sz w:val="28"/>
          <w:szCs w:val="28"/>
        </w:rPr>
        <w:t xml:space="preserve"> Bệnh viện Nhi Hà Nội năm 2026</w:t>
      </w:r>
      <w:r w:rsidRPr="008519AA">
        <w:rPr>
          <w:rFonts w:ascii="Times New Roman" w:hAnsi="Times New Roman" w:cs="Times New Roman"/>
          <w:spacing w:val="-2"/>
          <w:sz w:val="28"/>
          <w:szCs w:val="28"/>
          <w:lang w:val="it-IT"/>
        </w:rPr>
        <w:t>.</w:t>
      </w:r>
    </w:p>
    <w:p w:rsidR="00712CF5" w:rsidRPr="00A67478" w:rsidRDefault="00712CF5" w:rsidP="00712CF5">
      <w:pPr>
        <w:spacing w:before="80" w:after="80" w:line="288" w:lineRule="auto"/>
        <w:ind w:firstLine="709"/>
        <w:jc w:val="both"/>
        <w:rPr>
          <w:rFonts w:ascii="Times New Roman" w:hAnsi="Times New Roman" w:cs="Times New Roman"/>
          <w:sz w:val="28"/>
          <w:szCs w:val="28"/>
          <w:lang w:val="vi-VN"/>
        </w:rPr>
      </w:pPr>
      <w:r w:rsidRPr="0033031D">
        <w:rPr>
          <w:rFonts w:ascii="Times New Roman" w:hAnsi="Times New Roman" w:cs="Times New Roman"/>
          <w:sz w:val="28"/>
          <w:szCs w:val="28"/>
          <w:lang w:val="vi-VN"/>
        </w:rPr>
        <w:t>[Tên đơn vị]</w:t>
      </w:r>
      <w:r w:rsidRPr="008519AA">
        <w:rPr>
          <w:rFonts w:ascii="Times New Roman" w:hAnsi="Times New Roman" w:cs="Times New Roman"/>
          <w:sz w:val="28"/>
          <w:szCs w:val="28"/>
          <w:lang w:val="vi-VN"/>
        </w:rPr>
        <w:t xml:space="preserve"> nhận thấy</w:t>
      </w:r>
      <w:r w:rsidRPr="00A67478">
        <w:rPr>
          <w:rFonts w:ascii="Times New Roman" w:hAnsi="Times New Roman" w:cs="Times New Roman"/>
          <w:sz w:val="28"/>
          <w:szCs w:val="28"/>
          <w:lang w:val="vi-VN"/>
        </w:rPr>
        <w:t xml:space="preserve"> có đủ năng lực</w:t>
      </w:r>
      <w:r>
        <w:rPr>
          <w:rFonts w:ascii="Times New Roman" w:hAnsi="Times New Roman" w:cs="Times New Roman"/>
          <w:sz w:val="28"/>
          <w:szCs w:val="28"/>
        </w:rPr>
        <w:t>,</w:t>
      </w:r>
      <w:r w:rsidRPr="00A67478">
        <w:rPr>
          <w:rFonts w:ascii="Times New Roman" w:hAnsi="Times New Roman" w:cs="Times New Roman"/>
          <w:sz w:val="28"/>
          <w:szCs w:val="28"/>
          <w:lang w:val="vi-VN"/>
        </w:rPr>
        <w:t xml:space="preserve"> kinh nghiệm</w:t>
      </w:r>
      <w:r>
        <w:rPr>
          <w:rFonts w:ascii="Times New Roman" w:hAnsi="Times New Roman" w:cs="Times New Roman"/>
          <w:sz w:val="28"/>
          <w:szCs w:val="28"/>
        </w:rPr>
        <w:t xml:space="preserve"> và điều kiện để cung cấp dịch vụ khám</w:t>
      </w:r>
      <w:r w:rsidRPr="00A67478">
        <w:rPr>
          <w:rFonts w:ascii="Times New Roman" w:hAnsi="Times New Roman" w:cs="Times New Roman"/>
          <w:sz w:val="28"/>
          <w:szCs w:val="28"/>
          <w:lang w:val="vi-VN"/>
        </w:rPr>
        <w:t xml:space="preserve"> </w:t>
      </w:r>
      <w:r>
        <w:rPr>
          <w:rFonts w:ascii="Times New Roman" w:hAnsi="Times New Roman" w:cs="Times New Roman"/>
          <w:sz w:val="28"/>
          <w:szCs w:val="28"/>
        </w:rPr>
        <w:t xml:space="preserve">sức khỏe  định kỳ cho viên chức, người lao động Bệnh viện Nhi Hà Nội. Vì vậy, chúng tôi kính gửi tới </w:t>
      </w:r>
      <w:r w:rsidRPr="008519AA">
        <w:rPr>
          <w:rFonts w:ascii="Times New Roman" w:hAnsi="Times New Roman" w:cs="Times New Roman"/>
          <w:sz w:val="28"/>
          <w:szCs w:val="28"/>
        </w:rPr>
        <w:t>Quý Bệnh viện bảng báo giá như sau:</w:t>
      </w:r>
    </w:p>
    <w:tbl>
      <w:tblPr>
        <w:tblW w:w="5425"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6"/>
        <w:gridCol w:w="1488"/>
        <w:gridCol w:w="3851"/>
        <w:gridCol w:w="851"/>
        <w:gridCol w:w="847"/>
        <w:gridCol w:w="1000"/>
        <w:gridCol w:w="992"/>
      </w:tblGrid>
      <w:tr w:rsidR="00712CF5" w:rsidRPr="00BF4F00" w:rsidTr="00712CF5">
        <w:trPr>
          <w:trHeight w:val="309"/>
          <w:tblHeader/>
        </w:trPr>
        <w:tc>
          <w:tcPr>
            <w:tcW w:w="405"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STT</w:t>
            </w:r>
          </w:p>
        </w:tc>
        <w:tc>
          <w:tcPr>
            <w:tcW w:w="757"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Danh mục</w:t>
            </w:r>
          </w:p>
        </w:tc>
        <w:tc>
          <w:tcPr>
            <w:tcW w:w="1959" w:type="pct"/>
            <w:vAlign w:val="center"/>
          </w:tcPr>
          <w:p w:rsidR="00712CF5" w:rsidRPr="00625BB0" w:rsidRDefault="00443E27" w:rsidP="00651505">
            <w:pPr>
              <w:widowControl w:val="0"/>
              <w:spacing w:before="20" w:after="2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Yêu cầu kỹ thuật</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Đơn vị tính</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Khối lượng</w:t>
            </w:r>
          </w:p>
        </w:tc>
        <w:tc>
          <w:tcPr>
            <w:tcW w:w="509"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Đơn giá</w:t>
            </w:r>
          </w:p>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(Đồng)</w:t>
            </w:r>
          </w:p>
        </w:tc>
        <w:tc>
          <w:tcPr>
            <w:tcW w:w="505"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Thành tiền</w:t>
            </w:r>
          </w:p>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(Đồng)</w:t>
            </w:r>
          </w:p>
        </w:tc>
      </w:tr>
      <w:tr w:rsidR="00712CF5" w:rsidRPr="00A67478" w:rsidTr="00712CF5">
        <w:trPr>
          <w:trHeight w:val="397"/>
        </w:trPr>
        <w:tc>
          <w:tcPr>
            <w:tcW w:w="405"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b/>
                <w:bCs/>
                <w:sz w:val="24"/>
                <w:szCs w:val="24"/>
              </w:rPr>
              <w:t>I</w:t>
            </w:r>
          </w:p>
        </w:tc>
        <w:tc>
          <w:tcPr>
            <w:tcW w:w="2717" w:type="pct"/>
            <w:gridSpan w:val="2"/>
            <w:noWrap/>
            <w:vAlign w:val="center"/>
            <w:hideMark/>
          </w:tcPr>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b/>
                <w:bCs/>
                <w:sz w:val="24"/>
                <w:szCs w:val="24"/>
              </w:rPr>
              <w:t xml:space="preserve">Khám lâm sàng </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431" w:type="pct"/>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9"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hideMark/>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1</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Khám lâm sàng tổng quát</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Yêu cầu khám các mục sau:</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xml:space="preserve">- Khám nội: </w:t>
            </w:r>
          </w:p>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Khám bệnh tim mạch, đo huyết áp nghe tim quan sát toàn trạng, hỏi tiền sử bệnh tim mạch, nghi ngờ thì chuyển làm các xét nghiệm cận lâm sàng cần thiết, kết luận, kê đơn thuốc.</w:t>
            </w:r>
          </w:p>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xml:space="preserve"> + Khám bệnh hô hấp, quan sát toàn trạng, đếm nhịp thở, nghe phổi, hỏi tiền sử bệnh về đường hô hấp, nghi ngờ chuyển làm xét nghiệm cận lâm sàng cần thiết, kết luận, kê đơn thuốc. </w:t>
            </w:r>
          </w:p>
          <w:p w:rsidR="00712CF5" w:rsidRPr="000309D5"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Khám bệnh tiêu hóa, quan sát toàn trạng, sờ nắn bụng xem có u cục, dấu hiệu bất thường, điểm đau, hỏi tiền sử bệnh về đường tiêu hóa, nghi ngờ chuyển làm xét nghiệm cận lâm sàng cần thiết, kết luận, kê đơn thuốc.</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mắt:</w:t>
            </w:r>
          </w:p>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Phát hiện, tư vấn, phòng và điều trị các bệnh về mắt như tật khúc xạ (cận thị, viễn thị, loạn thị). Viêm (viêm kết mạc, viêm bờ mi, giác mạc,…) đục thủy tinh thế, glocom (thiên đầu thống)…</w:t>
            </w:r>
          </w:p>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xml:space="preserve">+ Soi đáy mắt bằng kính sinh hiển vi: </w:t>
            </w:r>
            <w:r w:rsidRPr="00625BB0">
              <w:rPr>
                <w:rFonts w:ascii="Times New Roman" w:hAnsi="Times New Roman" w:cs="Times New Roman"/>
                <w:sz w:val="24"/>
                <w:szCs w:val="24"/>
              </w:rPr>
              <w:lastRenderedPageBreak/>
              <w:t>Phát hiện những bệnh đáy mắt như thoái hóa điểm vàng, xuất huyết, teo gai thị…</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 Thử kính.</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Răng - Hàm - Mặt:</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Phát hiện các bệnh răng miệng như: sâu răng, viêm lợi, herpes,… Tư vấn phòng ngừa và điều trị các bệnh răng miệng.</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da liễu:</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Phát hiện, tư vấn, phòng và điều trị các bệnh về da liễu như viêm da, nấm da; …</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ngoại khoa:</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Khám và theo dõi về tiền sử phẫu thuật, chấn thương.</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Tai - Mũi - Họng thông thường:</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Phát hiện sớm các bệnh về Tai, mũi, họng, thanh quản. Tư vấn cách phòng và điều trị các bệnh viêm xoang, viêm thanh quản, hạt xơ dây thanh, polyp mũi xoang, viêm amidan, áp xe,…</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Khám nội soi Tai – Mũi – Họng:</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Khám phát hiện chuyên sâu các bệnh về Tai, mũi, họng, thanh quản. Tư vấn cách phòng và điều trị các bệnh viêm xoang, viêm thanh quản, hạt xơ dây thanh, u, polyp mũi xoang, viêm amidan, áp xe, …</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b/>
                <w:bCs/>
                <w:sz w:val="24"/>
                <w:szCs w:val="24"/>
              </w:rPr>
              <w:t>- Đo thể lực:</w:t>
            </w:r>
          </w:p>
          <w:p w:rsidR="00712CF5" w:rsidRPr="00625BB0" w:rsidRDefault="00712CF5" w:rsidP="00651505">
            <w:pPr>
              <w:widowControl w:val="0"/>
              <w:spacing w:before="20" w:after="20" w:line="240" w:lineRule="auto"/>
              <w:outlineLvl w:val="0"/>
              <w:rPr>
                <w:rFonts w:ascii="Times New Roman" w:hAnsi="Times New Roman" w:cs="Times New Roman"/>
                <w:b/>
                <w:bCs/>
                <w:sz w:val="24"/>
                <w:szCs w:val="24"/>
              </w:rPr>
            </w:pPr>
            <w:r w:rsidRPr="00625BB0">
              <w:rPr>
                <w:rFonts w:ascii="Times New Roman" w:hAnsi="Times New Roman" w:cs="Times New Roman"/>
                <w:sz w:val="24"/>
                <w:szCs w:val="24"/>
              </w:rPr>
              <w:t>Đo chiều cao, cân nặng, huyết áp, mạch,…</w:t>
            </w:r>
          </w:p>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 xml:space="preserve">- </w:t>
            </w:r>
            <w:r w:rsidRPr="00625BB0">
              <w:rPr>
                <w:rFonts w:ascii="Times New Roman" w:hAnsi="Times New Roman" w:cs="Times New Roman"/>
                <w:b/>
                <w:bCs/>
                <w:sz w:val="24"/>
                <w:szCs w:val="24"/>
              </w:rPr>
              <w:t xml:space="preserve">Kết luận trạng thái sức khỏe, tư vấn điều trị các tình trạng bất thường: </w:t>
            </w:r>
            <w:r w:rsidRPr="00625BB0">
              <w:rPr>
                <w:rFonts w:ascii="Times New Roman" w:hAnsi="Times New Roman" w:cs="Times New Roman"/>
                <w:sz w:val="24"/>
                <w:szCs w:val="24"/>
              </w:rPr>
              <w:t>(nếu có).</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lastRenderedPageBreak/>
              <w:t>Người</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2</w:t>
            </w:r>
          </w:p>
        </w:tc>
        <w:tc>
          <w:tcPr>
            <w:tcW w:w="757" w:type="pct"/>
            <w:noWrap/>
            <w:vAlign w:val="center"/>
          </w:tcPr>
          <w:p w:rsidR="00712CF5"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Khám phụ khoa</w:t>
            </w:r>
          </w:p>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xml:space="preserve"> </w:t>
            </w:r>
            <w:r>
              <w:rPr>
                <w:rFonts w:ascii="Times New Roman" w:hAnsi="Times New Roman" w:cs="Times New Roman"/>
                <w:sz w:val="24"/>
                <w:szCs w:val="24"/>
              </w:rPr>
              <w:t>( Nữ giới)</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Khám và phát hiện các bệnh lý phụ khoa, ung thư cổ tử cung… phát hiện các u xơ, nang bất thường ở vú.</w:t>
            </w:r>
            <w:r w:rsidRPr="00625BB0">
              <w:rPr>
                <w:rFonts w:ascii="Times New Roman" w:hAnsi="Times New Roman" w:cs="Times New Roman"/>
                <w:sz w:val="24"/>
                <w:szCs w:val="24"/>
              </w:rPr>
              <w:br/>
              <w:t>- Khai thác tiền sử sản - phụ khoa, chu kỳ kinh nguyệt, triệu chứng hiện tại nếu có.</w:t>
            </w:r>
          </w:p>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 Thăm Khám ngoài vùng bụng dưới và vùng chậu.</w:t>
            </w:r>
            <w:r w:rsidRPr="00625BB0">
              <w:rPr>
                <w:rFonts w:ascii="Times New Roman" w:hAnsi="Times New Roman" w:cs="Times New Roman"/>
                <w:sz w:val="24"/>
                <w:szCs w:val="24"/>
              </w:rPr>
              <w:br/>
              <w:t>- Đánh giá viêm nhiễm, bất thường tại âm đạo, cổ tử cung.</w:t>
            </w:r>
          </w:p>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 xml:space="preserve">- Tư vấn điều trị các tình trạng bất </w:t>
            </w:r>
            <w:r w:rsidRPr="00625BB0">
              <w:rPr>
                <w:rFonts w:ascii="Times New Roman" w:hAnsi="Times New Roman" w:cs="Times New Roman"/>
                <w:sz w:val="24"/>
                <w:szCs w:val="24"/>
              </w:rPr>
              <w:lastRenderedPageBreak/>
              <w:t>thường (nếu có).</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lastRenderedPageBreak/>
              <w:t>Người</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436</w:t>
            </w:r>
          </w:p>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70"/>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b/>
                <w:bCs/>
                <w:sz w:val="24"/>
                <w:szCs w:val="24"/>
              </w:rPr>
              <w:t>II</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b/>
                <w:bCs/>
                <w:sz w:val="24"/>
                <w:szCs w:val="24"/>
              </w:rPr>
              <w:t>Xét nghiệm</w:t>
            </w:r>
          </w:p>
        </w:tc>
        <w:tc>
          <w:tcPr>
            <w:tcW w:w="1959"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pacing w:val="4"/>
                <w:sz w:val="24"/>
                <w:szCs w:val="24"/>
              </w:rPr>
            </w:pP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3</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Tổng phân tích tế bào máu ngoại vi</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Phân tích 24 thông số, phát hiện các bệnh lý về máu và cơ quan tạo máu, thiếu máu, suy tủy, ung thư máu… sốt do nhiễm trùng, virus.</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4</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Định lượng Glucose</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Xác định lượng đường trong máu.</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5</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Định lượng Ure</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Đánh giá chức năng thận, bệnh lý về thận: thiểu năng thận, viêm cầu thận cấp, mạn, suy thận….</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6</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Định lượng Creatinin</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Đánh giá chức năng thận, bệnh lý về thận: thiểu năng thận, viêm cầu thận cấp, mạn, suy thận….</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7</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Đo hoạt độ AST</w:t>
            </w:r>
          </w:p>
        </w:tc>
        <w:tc>
          <w:tcPr>
            <w:tcW w:w="1959" w:type="pct"/>
            <w:vMerge w:val="restar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Đánh giá chức năng gan: viêm gan cấp, mạn, tổn thương nhu mô gan,…</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8</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Đo hoạt độ ALT</w:t>
            </w:r>
          </w:p>
        </w:tc>
        <w:tc>
          <w:tcPr>
            <w:tcW w:w="1959" w:type="pct"/>
            <w:vMerge/>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pacing w:val="4"/>
                <w:sz w:val="24"/>
                <w:szCs w:val="24"/>
              </w:rPr>
            </w:pP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55"/>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9</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Định lượng Cholesterol toàn phần</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Xác định tỷ lệ mỡ trong máu: Phát hiện hội chứng rối loạn chuyển hóa Lipid, nguy cơ xơ vữa động mạch, tăng huyết áp, nhồi máu cơ tim.</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1074"/>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10</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Định lượng Triglycerid</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Xác định tỷ lệ mỡ trong máu: Phát hiện hội chứng rối loạn chuyển hóa Lipid, nguy cơ xơ vữa động mạch, tăng huyết áp, nhồi máu cơ tim.</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11</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Tổng phân tích nước tiểu</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Xác định chỉ số tiểu đường, bệnh liên quan đến tim mạch, huyết áp.</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12</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Xét nghiệm chức năng gan</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Xác định chỉ số men gan, nồng độ protein và bilirubin trong máu, gan nhiễm mỡ, xơ gan, viêm gan,…</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13</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HIV</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Test nhanh phát hiện sự có mặt của virus HIV (Human Immunodeficiency Virus).</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14</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HbsAg</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Xét nghiệm để phát hiện virus viêm gan B (HBV) trong máu.</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Mẫu</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57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b/>
                <w:bCs/>
                <w:sz w:val="24"/>
                <w:szCs w:val="24"/>
              </w:rPr>
              <w:t>III</w:t>
            </w:r>
          </w:p>
        </w:tc>
        <w:tc>
          <w:tcPr>
            <w:tcW w:w="2717" w:type="pct"/>
            <w:gridSpan w:val="2"/>
            <w:noWrap/>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b/>
                <w:bCs/>
                <w:sz w:val="24"/>
                <w:szCs w:val="24"/>
              </w:rPr>
              <w:t>Chẩn đoán hình ảnh</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15</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Chụp X quang tim phổi thẳng</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X-Quang kỹ thuật số lưu kết quả điện tử.</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16</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Siêu âm ổ bụng tổng quát</w:t>
            </w:r>
          </w:p>
        </w:tc>
        <w:tc>
          <w:tcPr>
            <w:tcW w:w="1959" w:type="pct"/>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 xml:space="preserve">Siêu âm đánh giá các tạng trong ổ bụng như: gan, thận, lách, mật, bàng quang, tử cung – buồng trứng (nữ), </w:t>
            </w:r>
            <w:r w:rsidRPr="00625BB0">
              <w:rPr>
                <w:rFonts w:ascii="Times New Roman" w:hAnsi="Times New Roman" w:cs="Times New Roman"/>
                <w:sz w:val="24"/>
                <w:szCs w:val="24"/>
              </w:rPr>
              <w:lastRenderedPageBreak/>
              <w:t>tuyến tiền liệt (nam)… nếu có bất thường đề nghị đưa ra hướng giải quyết.</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lastRenderedPageBreak/>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615</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17</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Siêu âm tuyến giáp (Nữ giới)</w:t>
            </w:r>
          </w:p>
        </w:tc>
        <w:tc>
          <w:tcPr>
            <w:tcW w:w="1959" w:type="pct"/>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Siêu âm tuyến giáp để chẩn đoán bệnh tuyến giáp như nang tuyến giáp, nhân tuyến giáp, tầm soát ung thư….Khi có kết quả bất thường, đề nghị hội chẩn đoàn khám và đưa ra phương án xử lý, tiến hành các bước tiếp theo.</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436</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658"/>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b/>
                <w:bCs/>
                <w:sz w:val="24"/>
                <w:szCs w:val="24"/>
              </w:rPr>
              <w:t>IV</w:t>
            </w:r>
          </w:p>
        </w:tc>
        <w:tc>
          <w:tcPr>
            <w:tcW w:w="2717" w:type="pct"/>
            <w:gridSpan w:val="2"/>
            <w:noWrap/>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b/>
                <w:bCs/>
                <w:sz w:val="24"/>
                <w:szCs w:val="24"/>
              </w:rPr>
              <w:t>Khám bệnh nghề nghiệp</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18</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Bệnh phóng xạ nghề nghiệp (do tiếp xúc lâu dài với bức xạ ion hóa trong môi trường làm việc)</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Phát hiện các bệnh như tổn thương hệ t</w:t>
            </w:r>
            <w:r>
              <w:rPr>
                <w:rFonts w:ascii="Times New Roman" w:hAnsi="Times New Roman" w:cs="Times New Roman"/>
                <w:sz w:val="24"/>
                <w:szCs w:val="24"/>
              </w:rPr>
              <w:t>ạo</w:t>
            </w:r>
            <w:r w:rsidRPr="00625BB0">
              <w:rPr>
                <w:rFonts w:ascii="Times New Roman" w:hAnsi="Times New Roman" w:cs="Times New Roman"/>
                <w:sz w:val="24"/>
                <w:szCs w:val="24"/>
              </w:rPr>
              <w:t xml:space="preserve"> máu, Ung thư do bức xạ, tổn thương da và mô, rối loạn sinh sản và Hội chứng nhiễm xạ mạn tính…</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274</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19</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Bệnh Lao nghề nghiệp</w:t>
            </w:r>
            <w:r w:rsidRPr="00625BB0">
              <w:rPr>
                <w:rFonts w:ascii="Times New Roman" w:hAnsi="Times New Roman" w:cs="Times New Roman"/>
                <w:sz w:val="24"/>
                <w:szCs w:val="24"/>
              </w:rPr>
              <w:br/>
              <w:t xml:space="preserve">(Khoa truyền nhiễm) </w:t>
            </w:r>
          </w:p>
        </w:tc>
        <w:tc>
          <w:tcPr>
            <w:tcW w:w="1959" w:type="pct"/>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 xml:space="preserve">- Chụp Xquang phổi </w:t>
            </w:r>
            <w:r w:rsidRPr="00625BB0">
              <w:rPr>
                <w:rFonts w:ascii="Times New Roman" w:hAnsi="Times New Roman" w:cs="Times New Roman"/>
                <w:sz w:val="24"/>
                <w:szCs w:val="24"/>
              </w:rPr>
              <w:br/>
              <w:t>- Tìm AFB trong đờm , trong dịch sinh học, phản ứng Mantoux, tốc độ máu lắng</w:t>
            </w:r>
            <w:r w:rsidRPr="00625BB0">
              <w:rPr>
                <w:rFonts w:ascii="Times New Roman" w:hAnsi="Times New Roman" w:cs="Times New Roman"/>
                <w:sz w:val="24"/>
                <w:szCs w:val="24"/>
              </w:rPr>
              <w:br/>
              <w:t>- Chọc hạch, sinh thiết hạch, làm PCR (nếu cần)</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42</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20</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Lập hồ sơ bệnh nghề nghiệp</w:t>
            </w:r>
          </w:p>
        </w:tc>
        <w:tc>
          <w:tcPr>
            <w:tcW w:w="1959" w:type="pct"/>
            <w:vAlign w:val="center"/>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Lập hồ sơ cho đối tượng cần khám bệnh nghề nghiệp theo đúng qui định pháp luật.</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274</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21</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Xét duyệt hồ sơ bệnh nghề nghiệp</w:t>
            </w:r>
          </w:p>
        </w:tc>
        <w:tc>
          <w:tcPr>
            <w:tcW w:w="1959" w:type="pct"/>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Xem hồ sơ đưa ra chỉ định cần khám theo đúng đối tượng, khám và kết luận về bệnh nghề nghiệp.</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274</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color w:val="000000"/>
                <w:sz w:val="24"/>
                <w:szCs w:val="24"/>
              </w:rPr>
              <w:t>22</w:t>
            </w:r>
          </w:p>
        </w:tc>
        <w:tc>
          <w:tcPr>
            <w:tcW w:w="757" w:type="pct"/>
            <w:noWrap/>
            <w:vAlign w:val="center"/>
          </w:tcPr>
          <w:p w:rsidR="00712CF5" w:rsidRPr="00625BB0" w:rsidRDefault="00712CF5" w:rsidP="00651505">
            <w:pPr>
              <w:widowControl w:val="0"/>
              <w:pBdr>
                <w:top w:val="nil"/>
                <w:left w:val="nil"/>
                <w:bottom w:val="nil"/>
                <w:right w:val="nil"/>
                <w:between w:val="nil"/>
              </w:pBdr>
              <w:spacing w:before="20" w:after="20" w:line="240" w:lineRule="auto"/>
              <w:outlineLvl w:val="0"/>
              <w:rPr>
                <w:rFonts w:ascii="Times New Roman" w:hAnsi="Times New Roman" w:cs="Times New Roman"/>
                <w:sz w:val="24"/>
                <w:szCs w:val="24"/>
              </w:rPr>
            </w:pPr>
            <w:r w:rsidRPr="00625BB0">
              <w:rPr>
                <w:rFonts w:ascii="Times New Roman" w:hAnsi="Times New Roman" w:cs="Times New Roman"/>
                <w:sz w:val="24"/>
                <w:szCs w:val="24"/>
              </w:rPr>
              <w:t>Tư vấn sức khỏe nghề nghiệp</w:t>
            </w:r>
          </w:p>
        </w:tc>
        <w:tc>
          <w:tcPr>
            <w:tcW w:w="1959" w:type="pct"/>
          </w:tcPr>
          <w:p w:rsidR="00712CF5" w:rsidRPr="00625BB0" w:rsidRDefault="00712CF5" w:rsidP="00651505">
            <w:pPr>
              <w:widowControl w:val="0"/>
              <w:spacing w:before="20" w:after="20" w:line="240" w:lineRule="auto"/>
              <w:outlineLvl w:val="0"/>
              <w:rPr>
                <w:rFonts w:ascii="Times New Roman" w:hAnsi="Times New Roman" w:cs="Times New Roman"/>
                <w:spacing w:val="4"/>
                <w:sz w:val="24"/>
                <w:szCs w:val="24"/>
              </w:rPr>
            </w:pPr>
            <w:r w:rsidRPr="00625BB0">
              <w:rPr>
                <w:rFonts w:ascii="Times New Roman" w:hAnsi="Times New Roman" w:cs="Times New Roman"/>
                <w:sz w:val="24"/>
                <w:szCs w:val="24"/>
              </w:rPr>
              <w:t>Tư vấn đầy đủ, chuyên nghiệp các đối tượng có nguy cơ hoặc đã mắc bệnh nghề nghiệp như điếc... Hướng dẫn hoàn thiện hồ sơ thủ nhận chế độ trợ cấp bệnh nghề nghiệp đúng quy định pháp luật.</w:t>
            </w:r>
          </w:p>
        </w:tc>
        <w:tc>
          <w:tcPr>
            <w:tcW w:w="433"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Lần</w:t>
            </w:r>
          </w:p>
        </w:tc>
        <w:tc>
          <w:tcPr>
            <w:tcW w:w="431" w:type="pct"/>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r w:rsidRPr="00625BB0">
              <w:rPr>
                <w:rFonts w:ascii="Times New Roman" w:hAnsi="Times New Roman" w:cs="Times New Roman"/>
                <w:sz w:val="24"/>
                <w:szCs w:val="24"/>
              </w:rPr>
              <w:t>274</w:t>
            </w:r>
          </w:p>
        </w:tc>
        <w:tc>
          <w:tcPr>
            <w:tcW w:w="509"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4495" w:type="pct"/>
            <w:gridSpan w:val="6"/>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b/>
                <w:bCs/>
                <w:sz w:val="24"/>
                <w:szCs w:val="24"/>
              </w:rPr>
            </w:pPr>
            <w:r w:rsidRPr="00625BB0">
              <w:rPr>
                <w:rFonts w:ascii="Times New Roman" w:hAnsi="Times New Roman" w:cs="Times New Roman"/>
                <w:b/>
                <w:bCs/>
                <w:sz w:val="24"/>
                <w:szCs w:val="24"/>
              </w:rPr>
              <w:t>Tổng cộng</w:t>
            </w:r>
          </w:p>
        </w:tc>
        <w:tc>
          <w:tcPr>
            <w:tcW w:w="505" w:type="pct"/>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sz w:val="24"/>
                <w:szCs w:val="24"/>
              </w:rPr>
            </w:pPr>
          </w:p>
        </w:tc>
      </w:tr>
      <w:tr w:rsidR="00712CF5" w:rsidRPr="00A67478" w:rsidTr="00712CF5">
        <w:trPr>
          <w:trHeight w:val="397"/>
        </w:trPr>
        <w:tc>
          <w:tcPr>
            <w:tcW w:w="5000" w:type="pct"/>
            <w:gridSpan w:val="7"/>
            <w:noWrap/>
            <w:vAlign w:val="center"/>
          </w:tcPr>
          <w:p w:rsidR="00712CF5" w:rsidRPr="00625BB0" w:rsidRDefault="00712CF5" w:rsidP="00651505">
            <w:pPr>
              <w:widowControl w:val="0"/>
              <w:spacing w:before="20" w:after="20" w:line="240" w:lineRule="auto"/>
              <w:jc w:val="center"/>
              <w:outlineLvl w:val="0"/>
              <w:rPr>
                <w:rFonts w:ascii="Times New Roman" w:hAnsi="Times New Roman" w:cs="Times New Roman"/>
                <w:i/>
                <w:iCs/>
                <w:sz w:val="24"/>
                <w:szCs w:val="24"/>
              </w:rPr>
            </w:pPr>
            <w:r w:rsidRPr="00625BB0">
              <w:rPr>
                <w:rFonts w:ascii="Times New Roman" w:hAnsi="Times New Roman" w:cs="Times New Roman"/>
                <w:i/>
                <w:iCs/>
                <w:sz w:val="24"/>
                <w:szCs w:val="24"/>
              </w:rPr>
              <w:t>Bằng chữ: .... ./.</w:t>
            </w:r>
          </w:p>
        </w:tc>
      </w:tr>
    </w:tbl>
    <w:p w:rsidR="00712CF5" w:rsidRDefault="00712CF5" w:rsidP="00712CF5">
      <w:pPr>
        <w:widowControl w:val="0"/>
        <w:spacing w:before="80" w:after="80"/>
        <w:ind w:firstLine="709"/>
        <w:jc w:val="both"/>
        <w:rPr>
          <w:rStyle w:val="14"/>
          <w:rFonts w:cs="Times New Roman"/>
          <w:szCs w:val="28"/>
        </w:rPr>
      </w:pPr>
      <w:bookmarkStart w:id="1" w:name="_Hlk228799430"/>
      <w:r w:rsidRPr="0033031D">
        <w:rPr>
          <w:rStyle w:val="14"/>
          <w:rFonts w:cs="Times New Roman"/>
          <w:szCs w:val="28"/>
        </w:rPr>
        <w:t>Giá đã bao gồm các loại thuế, phí, chi phí vật tư, nhân công và các loại chi phí khác (nếu có).</w:t>
      </w:r>
    </w:p>
    <w:p w:rsidR="00712CF5" w:rsidRPr="0033031D" w:rsidRDefault="00712CF5" w:rsidP="00712CF5">
      <w:pPr>
        <w:widowControl w:val="0"/>
        <w:spacing w:before="80" w:after="80"/>
        <w:ind w:firstLine="709"/>
        <w:jc w:val="both"/>
        <w:rPr>
          <w:rFonts w:ascii="Times New Roman" w:hAnsi="Times New Roman" w:cs="Times New Roman"/>
          <w:color w:val="000000"/>
          <w:sz w:val="28"/>
          <w:szCs w:val="28"/>
          <w:lang w:val="nl-NL"/>
        </w:rPr>
      </w:pPr>
      <w:r>
        <w:rPr>
          <w:rStyle w:val="14"/>
          <w:rFonts w:cs="Times New Roman"/>
          <w:szCs w:val="28"/>
        </w:rPr>
        <w:t xml:space="preserve">Thời hạn có hiệu lực của báo giá: </w:t>
      </w:r>
      <w:r w:rsidRPr="0065130E">
        <w:rPr>
          <w:rStyle w:val="14"/>
          <w:rFonts w:cs="Times New Roman"/>
          <w:szCs w:val="28"/>
        </w:rPr>
        <w:t>06 tháng, kể từ 16h30 ngày 1</w:t>
      </w:r>
      <w:r>
        <w:rPr>
          <w:rStyle w:val="14"/>
          <w:rFonts w:cs="Times New Roman"/>
          <w:szCs w:val="28"/>
        </w:rPr>
        <w:t>8</w:t>
      </w:r>
      <w:r w:rsidRPr="0065130E">
        <w:rPr>
          <w:rStyle w:val="14"/>
          <w:rFonts w:cs="Times New Roman"/>
          <w:szCs w:val="28"/>
        </w:rPr>
        <w:t>/5/2026</w:t>
      </w:r>
    </w:p>
    <w:bookmarkEnd w:id="1"/>
    <w:p w:rsidR="00712CF5" w:rsidRPr="0065130E" w:rsidRDefault="00712CF5" w:rsidP="00712CF5">
      <w:pPr>
        <w:spacing w:before="80" w:after="80"/>
        <w:ind w:firstLine="709"/>
        <w:jc w:val="both"/>
        <w:rPr>
          <w:rFonts w:ascii="Times New Roman" w:hAnsi="Times New Roman" w:cs="Times New Roman"/>
          <w:sz w:val="28"/>
          <w:szCs w:val="28"/>
        </w:rPr>
      </w:pPr>
      <w:r w:rsidRPr="0065130E">
        <w:rPr>
          <w:rFonts w:ascii="Times New Roman" w:hAnsi="Times New Roman" w:cs="Times New Roman"/>
          <w:sz w:val="28"/>
          <w:szCs w:val="28"/>
        </w:rPr>
        <w:lastRenderedPageBreak/>
        <w:t>Kính đề nghị Bệnh viện xem xét</w:t>
      </w:r>
      <w:r>
        <w:rPr>
          <w:rFonts w:ascii="Times New Roman" w:hAnsi="Times New Roman" w:cs="Times New Roman"/>
          <w:sz w:val="28"/>
          <w:szCs w:val="28"/>
        </w:rPr>
        <w:t>, đánh giá báo giá của</w:t>
      </w:r>
      <w:r w:rsidRPr="0065130E">
        <w:rPr>
          <w:rFonts w:ascii="Times New Roman" w:hAnsi="Times New Roman" w:cs="Times New Roman"/>
          <w:sz w:val="28"/>
          <w:szCs w:val="28"/>
        </w:rPr>
        <w:t xml:space="preserve"> chúng tôi</w:t>
      </w:r>
      <w:r>
        <w:rPr>
          <w:rFonts w:ascii="Times New Roman" w:hAnsi="Times New Roman" w:cs="Times New Roman"/>
          <w:sz w:val="28"/>
          <w:szCs w:val="28"/>
        </w:rPr>
        <w:t xml:space="preserve"> theo quy định</w:t>
      </w:r>
      <w:r w:rsidRPr="0065130E">
        <w:rPr>
          <w:rFonts w:ascii="Times New Roman" w:hAnsi="Times New Roman" w:cs="Times New Roman"/>
          <w:sz w:val="28"/>
          <w:szCs w:val="28"/>
        </w:rPr>
        <w:t>.</w:t>
      </w:r>
    </w:p>
    <w:p w:rsidR="00712CF5" w:rsidRPr="0065130E" w:rsidRDefault="00712CF5" w:rsidP="00712CF5">
      <w:pPr>
        <w:spacing w:before="80" w:after="80"/>
        <w:ind w:firstLine="709"/>
        <w:jc w:val="both"/>
        <w:rPr>
          <w:rFonts w:ascii="Times New Roman" w:hAnsi="Times New Roman" w:cs="Times New Roman"/>
          <w:sz w:val="28"/>
          <w:szCs w:val="28"/>
        </w:rPr>
      </w:pPr>
      <w:r w:rsidRPr="0033031D">
        <w:rPr>
          <w:rFonts w:ascii="Times New Roman" w:hAnsi="Times New Roman" w:cs="Times New Roman"/>
          <w:sz w:val="28"/>
          <w:szCs w:val="28"/>
        </w:rPr>
        <w:t>[Tên đơn vị]</w:t>
      </w:r>
      <w:r w:rsidRPr="0065130E">
        <w:rPr>
          <w:rFonts w:ascii="Times New Roman" w:hAnsi="Times New Roman" w:cs="Times New Roman"/>
          <w:sz w:val="28"/>
          <w:szCs w:val="28"/>
        </w:rPr>
        <w:t xml:space="preserve"> cam kết sẽ thực hiện đảm bảo tiến độ, chất lượng và tuân thủ theo đúng quy định về đấu thầu.</w:t>
      </w:r>
    </w:p>
    <w:p w:rsidR="00712CF5" w:rsidRPr="0033031D" w:rsidRDefault="00712CF5" w:rsidP="00712CF5">
      <w:pPr>
        <w:spacing w:before="80" w:after="80"/>
        <w:ind w:firstLine="709"/>
        <w:jc w:val="both"/>
        <w:rPr>
          <w:rFonts w:ascii="Times New Roman" w:hAnsi="Times New Roman" w:cs="Times New Roman"/>
          <w:sz w:val="28"/>
          <w:szCs w:val="28"/>
        </w:rPr>
      </w:pPr>
      <w:r w:rsidRPr="0065130E">
        <w:rPr>
          <w:rFonts w:ascii="Times New Roman" w:hAnsi="Times New Roman" w:cs="Times New Roman"/>
          <w:sz w:val="28"/>
          <w:szCs w:val="28"/>
        </w:rPr>
        <w:t xml:space="preserve">Mọi thông tin liên hệ xin liên hệ: </w:t>
      </w:r>
      <w:r w:rsidRPr="0033031D">
        <w:rPr>
          <w:rFonts w:ascii="Times New Roman" w:hAnsi="Times New Roman" w:cs="Times New Roman"/>
          <w:sz w:val="28"/>
          <w:szCs w:val="28"/>
        </w:rPr>
        <w:t>[Đơn vị điền thông tin liên hệ].</w:t>
      </w:r>
    </w:p>
    <w:p w:rsidR="00712CF5" w:rsidRPr="0033031D" w:rsidRDefault="00712CF5" w:rsidP="00712CF5">
      <w:pPr>
        <w:spacing w:before="80" w:after="80"/>
        <w:ind w:firstLine="709"/>
        <w:jc w:val="both"/>
        <w:rPr>
          <w:rFonts w:ascii="Times New Roman" w:hAnsi="Times New Roman" w:cs="Times New Roman"/>
          <w:sz w:val="28"/>
          <w:szCs w:val="28"/>
        </w:rPr>
      </w:pPr>
      <w:r w:rsidRPr="0033031D">
        <w:rPr>
          <w:rFonts w:ascii="Times New Roman" w:hAnsi="Times New Roman" w:cs="Times New Roman"/>
          <w:sz w:val="28"/>
          <w:szCs w:val="28"/>
        </w:rPr>
        <w:t>Trân trọng cảm ơn!</w:t>
      </w:r>
    </w:p>
    <w:tbl>
      <w:tblPr>
        <w:tblW w:w="5000" w:type="pct"/>
        <w:tblLook w:val="04A0" w:firstRow="1" w:lastRow="0" w:firstColumn="1" w:lastColumn="0" w:noHBand="0" w:noVBand="1"/>
      </w:tblPr>
      <w:tblGrid>
        <w:gridCol w:w="4532"/>
        <w:gridCol w:w="4533"/>
      </w:tblGrid>
      <w:tr w:rsidR="00712CF5" w:rsidRPr="00A67478" w:rsidTr="00651505">
        <w:tc>
          <w:tcPr>
            <w:tcW w:w="2500" w:type="pct"/>
          </w:tcPr>
          <w:p w:rsidR="00712CF5" w:rsidRPr="00A67478" w:rsidRDefault="00712CF5" w:rsidP="00651505">
            <w:pPr>
              <w:spacing w:before="80" w:after="80"/>
              <w:jc w:val="both"/>
              <w:rPr>
                <w:rFonts w:ascii="Times New Roman" w:hAnsi="Times New Roman" w:cs="Times New Roman"/>
                <w:sz w:val="28"/>
                <w:szCs w:val="28"/>
              </w:rPr>
            </w:pPr>
          </w:p>
        </w:tc>
        <w:tc>
          <w:tcPr>
            <w:tcW w:w="2500" w:type="pct"/>
          </w:tcPr>
          <w:p w:rsidR="00712CF5" w:rsidRPr="00A67478" w:rsidRDefault="00712CF5" w:rsidP="00651505">
            <w:pPr>
              <w:spacing w:before="80" w:after="80"/>
              <w:jc w:val="center"/>
              <w:rPr>
                <w:rFonts w:ascii="Times New Roman" w:hAnsi="Times New Roman" w:cs="Times New Roman"/>
                <w:b/>
                <w:bCs/>
                <w:sz w:val="28"/>
                <w:szCs w:val="28"/>
              </w:rPr>
            </w:pPr>
            <w:r w:rsidRPr="00A67478">
              <w:rPr>
                <w:rFonts w:ascii="Times New Roman" w:hAnsi="Times New Roman" w:cs="Times New Roman"/>
                <w:b/>
                <w:bCs/>
                <w:sz w:val="28"/>
                <w:szCs w:val="28"/>
              </w:rPr>
              <w:t>GIÁM ĐỐC</w:t>
            </w:r>
          </w:p>
        </w:tc>
      </w:tr>
    </w:tbl>
    <w:p w:rsidR="00712CF5" w:rsidRPr="00AD4A13" w:rsidRDefault="00712CF5" w:rsidP="00712CF5">
      <w:pPr>
        <w:tabs>
          <w:tab w:val="left" w:pos="3269"/>
        </w:tabs>
        <w:rPr>
          <w:rFonts w:ascii="Times New Roman" w:hAnsi="Times New Roman" w:cs="Times New Roman"/>
          <w:sz w:val="28"/>
          <w:szCs w:val="28"/>
        </w:rPr>
      </w:pPr>
    </w:p>
    <w:p w:rsidR="00712CF5" w:rsidRPr="0034184E" w:rsidRDefault="00712CF5" w:rsidP="00712CF5">
      <w:pPr>
        <w:spacing w:after="120" w:line="240" w:lineRule="auto"/>
        <w:ind w:left="12" w:firstLine="697"/>
        <w:jc w:val="both"/>
        <w:rPr>
          <w:rFonts w:ascii="Times New Roman" w:hAnsi="Times New Roman"/>
          <w:color w:val="000000" w:themeColor="text1"/>
          <w:sz w:val="28"/>
        </w:rPr>
      </w:pPr>
    </w:p>
    <w:p w:rsidR="007E34B1" w:rsidRDefault="007E34B1"/>
    <w:sectPr w:rsidR="007E34B1" w:rsidSect="00F63FCF">
      <w:pgSz w:w="11900" w:h="16820" w:code="1"/>
      <w:pgMar w:top="1134" w:right="1134" w:bottom="1134" w:left="1701" w:header="720" w:footer="720"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defaultTabStop w:val="720"/>
  <w:drawingGridHorizontalSpacing w:val="181"/>
  <w:drawingGridVerticalSpacing w:val="181"/>
  <w:doNotUseMarginsForDrawingGridOrigin/>
  <w:drawingGridVerticalOrigin w:val="1134"/>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CF5"/>
    <w:rsid w:val="000136BE"/>
    <w:rsid w:val="00046878"/>
    <w:rsid w:val="001043EF"/>
    <w:rsid w:val="001249C9"/>
    <w:rsid w:val="0012665C"/>
    <w:rsid w:val="00167BC5"/>
    <w:rsid w:val="0017192E"/>
    <w:rsid w:val="001823FD"/>
    <w:rsid w:val="001A5ECD"/>
    <w:rsid w:val="001B0D9D"/>
    <w:rsid w:val="001B4D23"/>
    <w:rsid w:val="001D63D3"/>
    <w:rsid w:val="001F78E5"/>
    <w:rsid w:val="002C0612"/>
    <w:rsid w:val="00376305"/>
    <w:rsid w:val="003A40FC"/>
    <w:rsid w:val="003C0930"/>
    <w:rsid w:val="00443E27"/>
    <w:rsid w:val="004E155C"/>
    <w:rsid w:val="004E3BED"/>
    <w:rsid w:val="00571BD7"/>
    <w:rsid w:val="00595D15"/>
    <w:rsid w:val="005D4402"/>
    <w:rsid w:val="00603477"/>
    <w:rsid w:val="006709AC"/>
    <w:rsid w:val="006A734F"/>
    <w:rsid w:val="00712CF5"/>
    <w:rsid w:val="00746CF5"/>
    <w:rsid w:val="007E34B1"/>
    <w:rsid w:val="00820CF2"/>
    <w:rsid w:val="00893683"/>
    <w:rsid w:val="008958ED"/>
    <w:rsid w:val="008D2A41"/>
    <w:rsid w:val="008E6034"/>
    <w:rsid w:val="009951CE"/>
    <w:rsid w:val="009A5363"/>
    <w:rsid w:val="009B78C5"/>
    <w:rsid w:val="00A16BA8"/>
    <w:rsid w:val="00A250A9"/>
    <w:rsid w:val="00A61392"/>
    <w:rsid w:val="00A70F13"/>
    <w:rsid w:val="00B6175B"/>
    <w:rsid w:val="00B8102B"/>
    <w:rsid w:val="00B91673"/>
    <w:rsid w:val="00BD764B"/>
    <w:rsid w:val="00D012BB"/>
    <w:rsid w:val="00DD7047"/>
    <w:rsid w:val="00EB3F68"/>
    <w:rsid w:val="00EE1825"/>
    <w:rsid w:val="00F3416C"/>
    <w:rsid w:val="00F63FCF"/>
    <w:rsid w:val="00FB58A4"/>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83C6238"/>
  <w15:chartTrackingRefBased/>
  <w15:docId w15:val="{99547C1B-1741-ED41-BAF1-E3143A1A9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kern w:val="2"/>
        <w:sz w:val="28"/>
        <w:szCs w:val="24"/>
        <w:lang w:val="en-VN" w:eastAsia="en-US" w:bidi="ar-SA"/>
        <w14:ligatures w14:val="standardContextual"/>
      </w:rPr>
    </w:rPrDefault>
    <w:pPrDefault>
      <w:pPr>
        <w:spacing w:before="80" w:after="80"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CF5"/>
    <w:pPr>
      <w:spacing w:before="0" w:after="200" w:line="276" w:lineRule="auto"/>
      <w:jc w:val="left"/>
    </w:pPr>
    <w:rPr>
      <w:rFonts w:asciiTheme="minorHAnsi" w:eastAsiaTheme="minorEastAsia" w:hAnsiTheme="minorHAnsi" w:cstheme="minorBidi"/>
      <w:kern w:val="0"/>
      <w:sz w:val="22"/>
      <w:szCs w:val="22"/>
      <w:lang w:val="en-US"/>
      <w14:ligatures w14:val="none"/>
    </w:rPr>
  </w:style>
  <w:style w:type="paragraph" w:styleId="Heading1">
    <w:name w:val="heading 1"/>
    <w:basedOn w:val="Normal"/>
    <w:next w:val="Normal"/>
    <w:link w:val="Heading1Char"/>
    <w:uiPriority w:val="9"/>
    <w:qFormat/>
    <w:rsid w:val="00712CF5"/>
    <w:pPr>
      <w:keepNext/>
      <w:keepLines/>
      <w:spacing w:before="360" w:after="80" w:line="400" w:lineRule="exact"/>
      <w:jc w:val="both"/>
      <w:outlineLvl w:val="0"/>
    </w:pPr>
    <w:rPr>
      <w:rFonts w:asciiTheme="majorHAnsi" w:eastAsiaTheme="majorEastAsia" w:hAnsiTheme="majorHAnsi" w:cstheme="majorBidi"/>
      <w:color w:val="0F4761" w:themeColor="accent1" w:themeShade="BF"/>
      <w:kern w:val="2"/>
      <w:sz w:val="40"/>
      <w:szCs w:val="40"/>
      <w:lang w:val="en-VN"/>
      <w14:ligatures w14:val="standardContextual"/>
    </w:rPr>
  </w:style>
  <w:style w:type="paragraph" w:styleId="Heading2">
    <w:name w:val="heading 2"/>
    <w:basedOn w:val="Normal"/>
    <w:next w:val="Normal"/>
    <w:link w:val="Heading2Char"/>
    <w:uiPriority w:val="9"/>
    <w:semiHidden/>
    <w:unhideWhenUsed/>
    <w:qFormat/>
    <w:rsid w:val="00712CF5"/>
    <w:pPr>
      <w:keepNext/>
      <w:keepLines/>
      <w:spacing w:before="160" w:after="80" w:line="400" w:lineRule="exact"/>
      <w:jc w:val="both"/>
      <w:outlineLvl w:val="1"/>
    </w:pPr>
    <w:rPr>
      <w:rFonts w:asciiTheme="majorHAnsi" w:eastAsiaTheme="majorEastAsia" w:hAnsiTheme="majorHAnsi" w:cstheme="majorBidi"/>
      <w:color w:val="0F4761" w:themeColor="accent1" w:themeShade="BF"/>
      <w:kern w:val="2"/>
      <w:sz w:val="32"/>
      <w:szCs w:val="32"/>
      <w:lang w:val="en-VN"/>
      <w14:ligatures w14:val="standardContextual"/>
    </w:rPr>
  </w:style>
  <w:style w:type="paragraph" w:styleId="Heading3">
    <w:name w:val="heading 3"/>
    <w:basedOn w:val="Normal"/>
    <w:next w:val="Normal"/>
    <w:link w:val="Heading3Char"/>
    <w:uiPriority w:val="9"/>
    <w:semiHidden/>
    <w:unhideWhenUsed/>
    <w:qFormat/>
    <w:rsid w:val="00712CF5"/>
    <w:pPr>
      <w:keepNext/>
      <w:keepLines/>
      <w:spacing w:before="160" w:after="80" w:line="400" w:lineRule="exact"/>
      <w:jc w:val="both"/>
      <w:outlineLvl w:val="2"/>
    </w:pPr>
    <w:rPr>
      <w:rFonts w:eastAsiaTheme="majorEastAsia" w:cstheme="majorBidi"/>
      <w:color w:val="0F4761" w:themeColor="accent1" w:themeShade="BF"/>
      <w:kern w:val="2"/>
      <w:sz w:val="28"/>
      <w:szCs w:val="28"/>
      <w:lang w:val="en-VN"/>
      <w14:ligatures w14:val="standardContextual"/>
    </w:rPr>
  </w:style>
  <w:style w:type="paragraph" w:styleId="Heading4">
    <w:name w:val="heading 4"/>
    <w:basedOn w:val="Normal"/>
    <w:next w:val="Normal"/>
    <w:link w:val="Heading4Char"/>
    <w:uiPriority w:val="9"/>
    <w:semiHidden/>
    <w:unhideWhenUsed/>
    <w:qFormat/>
    <w:rsid w:val="00712CF5"/>
    <w:pPr>
      <w:keepNext/>
      <w:keepLines/>
      <w:spacing w:before="80" w:after="40" w:line="400" w:lineRule="exact"/>
      <w:jc w:val="both"/>
      <w:outlineLvl w:val="3"/>
    </w:pPr>
    <w:rPr>
      <w:rFonts w:eastAsiaTheme="majorEastAsia" w:cstheme="majorBidi"/>
      <w:i/>
      <w:iCs/>
      <w:color w:val="0F4761" w:themeColor="accent1" w:themeShade="BF"/>
      <w:kern w:val="2"/>
      <w:sz w:val="28"/>
      <w:szCs w:val="24"/>
      <w:lang w:val="en-VN"/>
      <w14:ligatures w14:val="standardContextual"/>
    </w:rPr>
  </w:style>
  <w:style w:type="paragraph" w:styleId="Heading5">
    <w:name w:val="heading 5"/>
    <w:basedOn w:val="Normal"/>
    <w:next w:val="Normal"/>
    <w:link w:val="Heading5Char"/>
    <w:uiPriority w:val="9"/>
    <w:semiHidden/>
    <w:unhideWhenUsed/>
    <w:qFormat/>
    <w:rsid w:val="00712CF5"/>
    <w:pPr>
      <w:keepNext/>
      <w:keepLines/>
      <w:spacing w:before="80" w:after="40" w:line="400" w:lineRule="exact"/>
      <w:jc w:val="both"/>
      <w:outlineLvl w:val="4"/>
    </w:pPr>
    <w:rPr>
      <w:rFonts w:eastAsiaTheme="majorEastAsia" w:cstheme="majorBidi"/>
      <w:color w:val="0F4761" w:themeColor="accent1" w:themeShade="BF"/>
      <w:kern w:val="2"/>
      <w:sz w:val="28"/>
      <w:szCs w:val="24"/>
      <w:lang w:val="en-VN"/>
      <w14:ligatures w14:val="standardContextual"/>
    </w:rPr>
  </w:style>
  <w:style w:type="paragraph" w:styleId="Heading6">
    <w:name w:val="heading 6"/>
    <w:basedOn w:val="Normal"/>
    <w:next w:val="Normal"/>
    <w:link w:val="Heading6Char"/>
    <w:uiPriority w:val="9"/>
    <w:semiHidden/>
    <w:unhideWhenUsed/>
    <w:qFormat/>
    <w:rsid w:val="00712CF5"/>
    <w:pPr>
      <w:keepNext/>
      <w:keepLines/>
      <w:spacing w:before="40" w:after="0" w:line="400" w:lineRule="exact"/>
      <w:jc w:val="both"/>
      <w:outlineLvl w:val="5"/>
    </w:pPr>
    <w:rPr>
      <w:rFonts w:eastAsiaTheme="majorEastAsia" w:cstheme="majorBidi"/>
      <w:i/>
      <w:iCs/>
      <w:color w:val="595959" w:themeColor="text1" w:themeTint="A6"/>
      <w:kern w:val="2"/>
      <w:sz w:val="28"/>
      <w:szCs w:val="24"/>
      <w:lang w:val="en-VN"/>
      <w14:ligatures w14:val="standardContextual"/>
    </w:rPr>
  </w:style>
  <w:style w:type="paragraph" w:styleId="Heading7">
    <w:name w:val="heading 7"/>
    <w:basedOn w:val="Normal"/>
    <w:next w:val="Normal"/>
    <w:link w:val="Heading7Char"/>
    <w:uiPriority w:val="9"/>
    <w:semiHidden/>
    <w:unhideWhenUsed/>
    <w:qFormat/>
    <w:rsid w:val="00712CF5"/>
    <w:pPr>
      <w:keepNext/>
      <w:keepLines/>
      <w:spacing w:before="40" w:after="0" w:line="400" w:lineRule="exact"/>
      <w:jc w:val="both"/>
      <w:outlineLvl w:val="6"/>
    </w:pPr>
    <w:rPr>
      <w:rFonts w:eastAsiaTheme="majorEastAsia" w:cstheme="majorBidi"/>
      <w:color w:val="595959" w:themeColor="text1" w:themeTint="A6"/>
      <w:kern w:val="2"/>
      <w:sz w:val="28"/>
      <w:szCs w:val="24"/>
      <w:lang w:val="en-VN"/>
      <w14:ligatures w14:val="standardContextual"/>
    </w:rPr>
  </w:style>
  <w:style w:type="paragraph" w:styleId="Heading8">
    <w:name w:val="heading 8"/>
    <w:basedOn w:val="Normal"/>
    <w:next w:val="Normal"/>
    <w:link w:val="Heading8Char"/>
    <w:uiPriority w:val="9"/>
    <w:semiHidden/>
    <w:unhideWhenUsed/>
    <w:qFormat/>
    <w:rsid w:val="00712CF5"/>
    <w:pPr>
      <w:keepNext/>
      <w:keepLines/>
      <w:spacing w:after="0" w:line="400" w:lineRule="exact"/>
      <w:jc w:val="both"/>
      <w:outlineLvl w:val="7"/>
    </w:pPr>
    <w:rPr>
      <w:rFonts w:eastAsiaTheme="majorEastAsia" w:cstheme="majorBidi"/>
      <w:i/>
      <w:iCs/>
      <w:color w:val="272727" w:themeColor="text1" w:themeTint="D8"/>
      <w:kern w:val="2"/>
      <w:sz w:val="28"/>
      <w:szCs w:val="24"/>
      <w:lang w:val="en-VN"/>
      <w14:ligatures w14:val="standardContextual"/>
    </w:rPr>
  </w:style>
  <w:style w:type="paragraph" w:styleId="Heading9">
    <w:name w:val="heading 9"/>
    <w:basedOn w:val="Normal"/>
    <w:next w:val="Normal"/>
    <w:link w:val="Heading9Char"/>
    <w:uiPriority w:val="9"/>
    <w:semiHidden/>
    <w:unhideWhenUsed/>
    <w:qFormat/>
    <w:rsid w:val="00712CF5"/>
    <w:pPr>
      <w:keepNext/>
      <w:keepLines/>
      <w:spacing w:after="0" w:line="400" w:lineRule="exact"/>
      <w:jc w:val="both"/>
      <w:outlineLvl w:val="8"/>
    </w:pPr>
    <w:rPr>
      <w:rFonts w:eastAsiaTheme="majorEastAsia" w:cstheme="majorBidi"/>
      <w:color w:val="272727" w:themeColor="text1" w:themeTint="D8"/>
      <w:kern w:val="2"/>
      <w:sz w:val="28"/>
      <w:szCs w:val="24"/>
      <w:lang w:val="en-V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C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2C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2CF5"/>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712CF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12CF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12CF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12CF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12CF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12CF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12CF5"/>
    <w:pPr>
      <w:spacing w:after="80" w:line="240" w:lineRule="auto"/>
      <w:contextualSpacing/>
      <w:jc w:val="both"/>
    </w:pPr>
    <w:rPr>
      <w:rFonts w:asciiTheme="majorHAnsi" w:eastAsiaTheme="majorEastAsia" w:hAnsiTheme="majorHAnsi" w:cstheme="majorBidi"/>
      <w:spacing w:val="-10"/>
      <w:kern w:val="28"/>
      <w:sz w:val="56"/>
      <w:szCs w:val="56"/>
      <w:lang w:val="en-VN"/>
      <w14:ligatures w14:val="standardContextual"/>
    </w:rPr>
  </w:style>
  <w:style w:type="character" w:customStyle="1" w:styleId="TitleChar">
    <w:name w:val="Title Char"/>
    <w:basedOn w:val="DefaultParagraphFont"/>
    <w:link w:val="Title"/>
    <w:uiPriority w:val="10"/>
    <w:rsid w:val="00712C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CF5"/>
    <w:pPr>
      <w:numPr>
        <w:ilvl w:val="1"/>
      </w:numPr>
      <w:spacing w:before="80" w:after="160" w:line="400" w:lineRule="exact"/>
      <w:jc w:val="both"/>
    </w:pPr>
    <w:rPr>
      <w:rFonts w:eastAsiaTheme="majorEastAsia" w:cstheme="majorBidi"/>
      <w:color w:val="595959" w:themeColor="text1" w:themeTint="A6"/>
      <w:spacing w:val="15"/>
      <w:kern w:val="2"/>
      <w:sz w:val="28"/>
      <w:szCs w:val="28"/>
      <w:lang w:val="en-VN"/>
      <w14:ligatures w14:val="standardContextual"/>
    </w:rPr>
  </w:style>
  <w:style w:type="character" w:customStyle="1" w:styleId="SubtitleChar">
    <w:name w:val="Subtitle Char"/>
    <w:basedOn w:val="DefaultParagraphFont"/>
    <w:link w:val="Subtitle"/>
    <w:uiPriority w:val="11"/>
    <w:rsid w:val="00712CF5"/>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712CF5"/>
    <w:pPr>
      <w:spacing w:before="160" w:after="160" w:line="400" w:lineRule="exact"/>
      <w:jc w:val="center"/>
    </w:pPr>
    <w:rPr>
      <w:rFonts w:ascii="Times New Roman" w:hAnsi="Times New Roman" w:cs="Times New Roman (Body CS)"/>
      <w:i/>
      <w:iCs/>
      <w:color w:val="404040" w:themeColor="text1" w:themeTint="BF"/>
      <w:kern w:val="2"/>
      <w:sz w:val="28"/>
      <w:szCs w:val="24"/>
      <w:lang w:val="en-VN"/>
      <w14:ligatures w14:val="standardContextual"/>
    </w:rPr>
  </w:style>
  <w:style w:type="character" w:customStyle="1" w:styleId="QuoteChar">
    <w:name w:val="Quote Char"/>
    <w:basedOn w:val="DefaultParagraphFont"/>
    <w:link w:val="Quote"/>
    <w:uiPriority w:val="29"/>
    <w:rsid w:val="00712CF5"/>
    <w:rPr>
      <w:rFonts w:eastAsiaTheme="minorEastAsia"/>
      <w:i/>
      <w:iCs/>
      <w:color w:val="404040" w:themeColor="text1" w:themeTint="BF"/>
    </w:rPr>
  </w:style>
  <w:style w:type="paragraph" w:styleId="ListParagraph">
    <w:name w:val="List Paragraph"/>
    <w:basedOn w:val="Normal"/>
    <w:uiPriority w:val="34"/>
    <w:qFormat/>
    <w:rsid w:val="00712CF5"/>
    <w:pPr>
      <w:spacing w:before="80" w:after="80" w:line="400" w:lineRule="exact"/>
      <w:ind w:left="720"/>
      <w:contextualSpacing/>
      <w:jc w:val="both"/>
    </w:pPr>
    <w:rPr>
      <w:rFonts w:ascii="Times New Roman" w:hAnsi="Times New Roman" w:cs="Times New Roman (Body CS)"/>
      <w:kern w:val="2"/>
      <w:sz w:val="28"/>
      <w:szCs w:val="24"/>
      <w:lang w:val="en-VN"/>
      <w14:ligatures w14:val="standardContextual"/>
    </w:rPr>
  </w:style>
  <w:style w:type="character" w:styleId="IntenseEmphasis">
    <w:name w:val="Intense Emphasis"/>
    <w:basedOn w:val="DefaultParagraphFont"/>
    <w:uiPriority w:val="21"/>
    <w:qFormat/>
    <w:rsid w:val="00712CF5"/>
    <w:rPr>
      <w:i/>
      <w:iCs/>
      <w:color w:val="0F4761" w:themeColor="accent1" w:themeShade="BF"/>
    </w:rPr>
  </w:style>
  <w:style w:type="paragraph" w:styleId="IntenseQuote">
    <w:name w:val="Intense Quote"/>
    <w:basedOn w:val="Normal"/>
    <w:next w:val="Normal"/>
    <w:link w:val="IntenseQuoteChar"/>
    <w:uiPriority w:val="30"/>
    <w:qFormat/>
    <w:rsid w:val="00712CF5"/>
    <w:pPr>
      <w:pBdr>
        <w:top w:val="single" w:sz="4" w:space="10" w:color="0F4761" w:themeColor="accent1" w:themeShade="BF"/>
        <w:bottom w:val="single" w:sz="4" w:space="10" w:color="0F4761" w:themeColor="accent1" w:themeShade="BF"/>
      </w:pBdr>
      <w:spacing w:before="360" w:after="360" w:line="400" w:lineRule="exact"/>
      <w:ind w:left="864" w:right="864"/>
      <w:jc w:val="center"/>
    </w:pPr>
    <w:rPr>
      <w:rFonts w:ascii="Times New Roman" w:hAnsi="Times New Roman" w:cs="Times New Roman (Body CS)"/>
      <w:i/>
      <w:iCs/>
      <w:color w:val="0F4761" w:themeColor="accent1" w:themeShade="BF"/>
      <w:kern w:val="2"/>
      <w:sz w:val="28"/>
      <w:szCs w:val="24"/>
      <w:lang w:val="en-VN"/>
      <w14:ligatures w14:val="standardContextual"/>
    </w:rPr>
  </w:style>
  <w:style w:type="character" w:customStyle="1" w:styleId="IntenseQuoteChar">
    <w:name w:val="Intense Quote Char"/>
    <w:basedOn w:val="DefaultParagraphFont"/>
    <w:link w:val="IntenseQuote"/>
    <w:uiPriority w:val="30"/>
    <w:rsid w:val="00712CF5"/>
    <w:rPr>
      <w:rFonts w:eastAsiaTheme="minorEastAsia"/>
      <w:i/>
      <w:iCs/>
      <w:color w:val="0F4761" w:themeColor="accent1" w:themeShade="BF"/>
    </w:rPr>
  </w:style>
  <w:style w:type="character" w:styleId="IntenseReference">
    <w:name w:val="Intense Reference"/>
    <w:basedOn w:val="DefaultParagraphFont"/>
    <w:uiPriority w:val="32"/>
    <w:qFormat/>
    <w:rsid w:val="00712CF5"/>
    <w:rPr>
      <w:b/>
      <w:bCs/>
      <w:smallCaps/>
      <w:color w:val="0F4761" w:themeColor="accent1" w:themeShade="BF"/>
      <w:spacing w:val="5"/>
    </w:rPr>
  </w:style>
  <w:style w:type="character" w:customStyle="1" w:styleId="14">
    <w:name w:val="14"/>
    <w:rsid w:val="00712CF5"/>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958</Words>
  <Characters>5465</Characters>
  <Application>Microsoft Office Word</Application>
  <DocSecurity>0</DocSecurity>
  <Lines>45</Lines>
  <Paragraphs>12</Paragraphs>
  <ScaleCrop>false</ScaleCrop>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2026-05-08T02:29:00Z</dcterms:created>
  <dcterms:modified xsi:type="dcterms:W3CDTF">2026-05-14T08:41:00Z</dcterms:modified>
</cp:coreProperties>
</file>